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D37B3" w14:textId="77777777" w:rsidR="007216C2" w:rsidRDefault="00560BED">
      <w:pPr>
        <w:spacing w:after="0"/>
        <w:jc w:val="right"/>
      </w:pPr>
      <w:r>
        <w:t xml:space="preserve">The impact of the Primary PE and Sport Premium at St Thomas More Catholic Voluntary Academy </w:t>
      </w:r>
    </w:p>
    <w:tbl>
      <w:tblPr>
        <w:tblStyle w:val="TableGrid"/>
        <w:tblW w:w="15617" w:type="dxa"/>
        <w:tblInd w:w="-108" w:type="dxa"/>
        <w:tblCellMar>
          <w:top w:w="48" w:type="dxa"/>
          <w:left w:w="108" w:type="dxa"/>
          <w:right w:w="178" w:type="dxa"/>
        </w:tblCellMar>
        <w:tblLook w:val="04A0" w:firstRow="1" w:lastRow="0" w:firstColumn="1" w:lastColumn="0" w:noHBand="0" w:noVBand="1"/>
      </w:tblPr>
      <w:tblGrid>
        <w:gridCol w:w="7809"/>
        <w:gridCol w:w="7808"/>
      </w:tblGrid>
      <w:tr w:rsidR="007216C2" w14:paraId="44207DBE" w14:textId="77777777">
        <w:trPr>
          <w:trHeight w:val="278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C910" w14:textId="77777777" w:rsidR="007216C2" w:rsidRDefault="00560BED">
            <w:pPr>
              <w:ind w:left="67"/>
              <w:jc w:val="center"/>
            </w:pPr>
            <w:r>
              <w:t xml:space="preserve">Key Achievements to date: 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2807" w14:textId="77777777" w:rsidR="007216C2" w:rsidRDefault="00560BED">
            <w:pPr>
              <w:ind w:left="66"/>
              <w:jc w:val="center"/>
            </w:pPr>
            <w:r>
              <w:t xml:space="preserve">Areas for further improvement and baseline evidence of need: </w:t>
            </w:r>
          </w:p>
        </w:tc>
      </w:tr>
      <w:tr w:rsidR="007216C2" w14:paraId="1305DD4B" w14:textId="77777777">
        <w:trPr>
          <w:trHeight w:val="1622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BCC3" w14:textId="77777777" w:rsidR="007216C2" w:rsidRDefault="00560BED">
            <w:pPr>
              <w:spacing w:line="239" w:lineRule="auto"/>
              <w:jc w:val="both"/>
            </w:pPr>
            <w:r>
              <w:t xml:space="preserve">Experienced coach provides high quality lessons and work with teachers to improve CPD. </w:t>
            </w:r>
          </w:p>
          <w:p w14:paraId="584A5D67" w14:textId="77777777" w:rsidR="007216C2" w:rsidRDefault="00560BED">
            <w:pPr>
              <w:spacing w:line="239" w:lineRule="auto"/>
            </w:pPr>
            <w:r>
              <w:t xml:space="preserve">All children in the school provided with an opportunity to participate in wider range of virtual competitive sports. </w:t>
            </w:r>
          </w:p>
          <w:p w14:paraId="37EE2D15" w14:textId="77777777" w:rsidR="007216C2" w:rsidRDefault="00560BED">
            <w:r>
              <w:t xml:space="preserve"> </w:t>
            </w:r>
          </w:p>
          <w:p w14:paraId="4744515A" w14:textId="77777777" w:rsidR="007216C2" w:rsidRDefault="00560BED">
            <w:r>
              <w:t xml:space="preserve"> 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B18E" w14:textId="77777777" w:rsidR="007216C2" w:rsidRDefault="00560BED">
            <w:r>
              <w:t xml:space="preserve">Continue to provide CPD for all members of staff. </w:t>
            </w:r>
          </w:p>
          <w:p w14:paraId="2D354F7B" w14:textId="77777777" w:rsidR="007216C2" w:rsidRDefault="00560BED">
            <w:r>
              <w:t xml:space="preserve"> </w:t>
            </w:r>
          </w:p>
          <w:p w14:paraId="7136F2AE" w14:textId="77777777" w:rsidR="007216C2" w:rsidRDefault="00560BED">
            <w:r>
              <w:t xml:space="preserve">To provide opportunities to participate in a wider range of competitive sports. </w:t>
            </w:r>
          </w:p>
          <w:p w14:paraId="6408E49C" w14:textId="77777777" w:rsidR="007216C2" w:rsidRDefault="00560BED">
            <w:r>
              <w:t xml:space="preserve"> </w:t>
            </w:r>
          </w:p>
          <w:p w14:paraId="443727FD" w14:textId="77777777" w:rsidR="007216C2" w:rsidRDefault="00560BED">
            <w:r>
              <w:t xml:space="preserve">To re-establish swimming lessons for Year 5 and 6 as soon as safe to do so. </w:t>
            </w:r>
          </w:p>
        </w:tc>
      </w:tr>
    </w:tbl>
    <w:p w14:paraId="63074B8E" w14:textId="77777777" w:rsidR="007216C2" w:rsidRDefault="00560BED">
      <w:pPr>
        <w:spacing w:after="0"/>
        <w:ind w:left="3400"/>
        <w:jc w:val="center"/>
      </w:pPr>
      <w:r>
        <w:t xml:space="preserve"> </w:t>
      </w:r>
    </w:p>
    <w:tbl>
      <w:tblPr>
        <w:tblStyle w:val="TableGrid"/>
        <w:tblW w:w="15617" w:type="dxa"/>
        <w:tblInd w:w="-108" w:type="dxa"/>
        <w:tblCellMar>
          <w:top w:w="48" w:type="dxa"/>
          <w:left w:w="115" w:type="dxa"/>
          <w:right w:w="114" w:type="dxa"/>
        </w:tblCellMar>
        <w:tblLook w:val="04A0" w:firstRow="1" w:lastRow="0" w:firstColumn="1" w:lastColumn="0" w:noHBand="0" w:noVBand="1"/>
      </w:tblPr>
      <w:tblGrid>
        <w:gridCol w:w="7809"/>
        <w:gridCol w:w="7808"/>
      </w:tblGrid>
      <w:tr w:rsidR="007216C2" w14:paraId="769C178D" w14:textId="77777777">
        <w:trPr>
          <w:trHeight w:val="547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611A" w14:textId="77777777" w:rsidR="007216C2" w:rsidRDefault="00560BED">
            <w:pPr>
              <w:ind w:right="6"/>
              <w:jc w:val="center"/>
            </w:pPr>
            <w:r>
              <w:t xml:space="preserve">Meeting National Curriculum requirements for swimming and water safety </w:t>
            </w:r>
          </w:p>
          <w:p w14:paraId="1F9BE61C" w14:textId="77777777" w:rsidR="007216C2" w:rsidRDefault="00560BED">
            <w:pPr>
              <w:ind w:left="46"/>
              <w:jc w:val="center"/>
            </w:pPr>
            <w:r>
              <w:t xml:space="preserve"> 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7479" w14:textId="77777777" w:rsidR="007216C2" w:rsidRDefault="00560BED">
            <w:pPr>
              <w:ind w:right="2"/>
              <w:jc w:val="center"/>
            </w:pPr>
            <w:r>
              <w:t xml:space="preserve">Please complete </w:t>
            </w:r>
          </w:p>
        </w:tc>
      </w:tr>
      <w:tr w:rsidR="007216C2" w14:paraId="6CF8CDA7" w14:textId="77777777">
        <w:trPr>
          <w:trHeight w:val="816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7501" w14:textId="77777777" w:rsidR="007216C2" w:rsidRDefault="00560BED">
            <w:pPr>
              <w:spacing w:line="239" w:lineRule="auto"/>
              <w:jc w:val="center"/>
            </w:pPr>
            <w:r>
              <w:t xml:space="preserve">What percentage of your current Year 6 cohort swims competently, confidently and proficiently over a distance of at least 25 metres? </w:t>
            </w:r>
          </w:p>
          <w:p w14:paraId="0CD5A014" w14:textId="77777777" w:rsidR="007216C2" w:rsidRDefault="00560BED">
            <w:pPr>
              <w:ind w:left="46"/>
              <w:jc w:val="center"/>
            </w:pPr>
            <w:r>
              <w:t xml:space="preserve"> 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C447" w14:textId="1A7CD54E" w:rsidR="007216C2" w:rsidRDefault="00D315E4">
            <w:pPr>
              <w:ind w:right="3"/>
              <w:jc w:val="center"/>
            </w:pPr>
            <w:r>
              <w:t>90%</w:t>
            </w:r>
          </w:p>
        </w:tc>
      </w:tr>
      <w:tr w:rsidR="007216C2" w14:paraId="7CA2E00D" w14:textId="77777777">
        <w:trPr>
          <w:trHeight w:val="814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753C" w14:textId="77777777" w:rsidR="007216C2" w:rsidRDefault="00560BED">
            <w:pPr>
              <w:spacing w:line="239" w:lineRule="auto"/>
              <w:jc w:val="center"/>
            </w:pPr>
            <w:r>
              <w:t xml:space="preserve">What percentage of your current Year 6 cohort uses a range of strokes effectively (for example, front crawl, backstroke and breaststroke)? </w:t>
            </w:r>
          </w:p>
          <w:p w14:paraId="4CFC321F" w14:textId="77777777" w:rsidR="007216C2" w:rsidRDefault="00560BED">
            <w:pPr>
              <w:ind w:left="46"/>
              <w:jc w:val="center"/>
            </w:pPr>
            <w:r>
              <w:t xml:space="preserve"> 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B95D" w14:textId="39A1A0AD" w:rsidR="007216C2" w:rsidRDefault="00D315E4">
            <w:pPr>
              <w:ind w:right="3"/>
              <w:jc w:val="center"/>
            </w:pPr>
            <w:r>
              <w:t>90%</w:t>
            </w:r>
          </w:p>
        </w:tc>
      </w:tr>
      <w:tr w:rsidR="007216C2" w14:paraId="3638B719" w14:textId="77777777">
        <w:trPr>
          <w:trHeight w:val="816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4691" w14:textId="77777777" w:rsidR="007216C2" w:rsidRDefault="00560BED">
            <w:pPr>
              <w:spacing w:after="2" w:line="237" w:lineRule="auto"/>
              <w:jc w:val="center"/>
            </w:pPr>
            <w:r>
              <w:t xml:space="preserve">What percentage of your current Year 6 cohort perform safe self-rescue in different </w:t>
            </w:r>
            <w:proofErr w:type="gramStart"/>
            <w:r>
              <w:t>water based</w:t>
            </w:r>
            <w:proofErr w:type="gramEnd"/>
            <w:r>
              <w:t xml:space="preserve"> situations? </w:t>
            </w:r>
          </w:p>
          <w:p w14:paraId="60F1EC2F" w14:textId="77777777" w:rsidR="007216C2" w:rsidRDefault="00560BED">
            <w:pPr>
              <w:ind w:left="46"/>
              <w:jc w:val="center"/>
            </w:pPr>
            <w:r>
              <w:t xml:space="preserve"> 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BA2A" w14:textId="1FA8C20D" w:rsidR="007216C2" w:rsidRDefault="00094601">
            <w:pPr>
              <w:ind w:right="3"/>
              <w:jc w:val="center"/>
            </w:pPr>
            <w:r>
              <w:t>86</w:t>
            </w:r>
            <w:r w:rsidR="00D315E4">
              <w:t>%</w:t>
            </w:r>
          </w:p>
        </w:tc>
      </w:tr>
      <w:tr w:rsidR="007216C2" w14:paraId="7DECD91B" w14:textId="77777777">
        <w:trPr>
          <w:trHeight w:val="1085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0BC1" w14:textId="77777777" w:rsidR="007216C2" w:rsidRDefault="00560BED">
            <w:pPr>
              <w:spacing w:line="239" w:lineRule="auto"/>
              <w:jc w:val="center"/>
            </w:pPr>
            <w:r>
              <w:t xml:space="preserve">Schools can choose to use the Primary PE and Sport Premium to provide additional provision for </w:t>
            </w:r>
            <w:proofErr w:type="gramStart"/>
            <w:r>
              <w:t>swimming</w:t>
            </w:r>
            <w:proofErr w:type="gramEnd"/>
            <w:r>
              <w:t xml:space="preserve"> but this must be for activity over and above the national curriculum requirements.  Have you used it in this way? </w:t>
            </w:r>
          </w:p>
          <w:p w14:paraId="6030C480" w14:textId="77777777" w:rsidR="007216C2" w:rsidRDefault="00560BED">
            <w:pPr>
              <w:ind w:left="46"/>
              <w:jc w:val="center"/>
            </w:pPr>
            <w:r>
              <w:t xml:space="preserve"> 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5717" w14:textId="5D4B46C7" w:rsidR="007216C2" w:rsidRDefault="00D315E4">
            <w:pPr>
              <w:ind w:right="2"/>
              <w:jc w:val="center"/>
            </w:pPr>
            <w:r>
              <w:t>NO</w:t>
            </w:r>
          </w:p>
        </w:tc>
      </w:tr>
    </w:tbl>
    <w:p w14:paraId="0251D327" w14:textId="77777777" w:rsidR="007216C2" w:rsidRDefault="00560BED">
      <w:pPr>
        <w:spacing w:after="218"/>
        <w:ind w:left="3400"/>
        <w:jc w:val="center"/>
      </w:pPr>
      <w:r>
        <w:t xml:space="preserve"> </w:t>
      </w:r>
    </w:p>
    <w:p w14:paraId="181E39D7" w14:textId="77777777" w:rsidR="007216C2" w:rsidRDefault="00560BED">
      <w:pPr>
        <w:spacing w:after="218"/>
      </w:pPr>
      <w:r>
        <w:t xml:space="preserve"> </w:t>
      </w:r>
    </w:p>
    <w:p w14:paraId="5A9DA933" w14:textId="77777777" w:rsidR="007216C2" w:rsidRDefault="00560BED">
      <w:pPr>
        <w:spacing w:after="218"/>
      </w:pPr>
      <w:r>
        <w:t xml:space="preserve"> </w:t>
      </w:r>
    </w:p>
    <w:p w14:paraId="6D70EDEE" w14:textId="77777777" w:rsidR="007216C2" w:rsidRDefault="00560BED">
      <w:pPr>
        <w:spacing w:after="218"/>
      </w:pPr>
      <w:r>
        <w:t xml:space="preserve"> </w:t>
      </w:r>
    </w:p>
    <w:p w14:paraId="2064AC96" w14:textId="77777777" w:rsidR="007216C2" w:rsidRDefault="00560BED">
      <w:pPr>
        <w:spacing w:after="218"/>
      </w:pPr>
      <w:r>
        <w:t xml:space="preserve"> </w:t>
      </w:r>
    </w:p>
    <w:p w14:paraId="513DCA56" w14:textId="77777777" w:rsidR="007216C2" w:rsidRDefault="00560BED">
      <w:pPr>
        <w:spacing w:after="218"/>
      </w:pPr>
      <w:r>
        <w:t xml:space="preserve"> </w:t>
      </w:r>
    </w:p>
    <w:p w14:paraId="4A8828E6" w14:textId="77777777" w:rsidR="007216C2" w:rsidRDefault="00560BED">
      <w:pPr>
        <w:spacing w:after="0"/>
      </w:pPr>
      <w:r>
        <w:t xml:space="preserve"> </w:t>
      </w:r>
    </w:p>
    <w:p w14:paraId="6495C95B" w14:textId="77777777" w:rsidR="007216C2" w:rsidRDefault="00560BED">
      <w:pPr>
        <w:spacing w:after="0"/>
        <w:jc w:val="both"/>
      </w:pPr>
      <w:r>
        <w:lastRenderedPageBreak/>
        <w:t xml:space="preserve"> </w:t>
      </w:r>
    </w:p>
    <w:tbl>
      <w:tblPr>
        <w:tblStyle w:val="TableGrid"/>
        <w:tblW w:w="15617" w:type="dxa"/>
        <w:tblInd w:w="-108" w:type="dxa"/>
        <w:tblCellMar>
          <w:top w:w="48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3123"/>
        <w:gridCol w:w="3123"/>
        <w:gridCol w:w="3123"/>
        <w:gridCol w:w="3125"/>
        <w:gridCol w:w="3123"/>
      </w:tblGrid>
      <w:tr w:rsidR="007216C2" w14:paraId="69EC3545" w14:textId="77777777">
        <w:trPr>
          <w:trHeight w:val="278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A50A" w14:textId="056E400F" w:rsidR="007216C2" w:rsidRDefault="00560BED">
            <w:r>
              <w:t>Academic Year: 202</w:t>
            </w:r>
            <w:r w:rsidR="00675B1F">
              <w:t>1</w:t>
            </w:r>
            <w:r w:rsidR="00E14414">
              <w:t>/22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4992" w14:textId="77777777" w:rsidR="007216C2" w:rsidRDefault="00560BED">
            <w:r>
              <w:t xml:space="preserve">Total fund allocated:18,348 </w:t>
            </w:r>
          </w:p>
        </w:tc>
        <w:tc>
          <w:tcPr>
            <w:tcW w:w="6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572F" w14:textId="13A1A626" w:rsidR="007216C2" w:rsidRDefault="00560BED">
            <w:r>
              <w:t xml:space="preserve">Date Updated: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6457" w14:textId="77777777" w:rsidR="007216C2" w:rsidRDefault="00560BED">
            <w:r>
              <w:t xml:space="preserve"> </w:t>
            </w:r>
          </w:p>
        </w:tc>
      </w:tr>
      <w:tr w:rsidR="007216C2" w14:paraId="1E6C4AF3" w14:textId="77777777">
        <w:trPr>
          <w:trHeight w:val="281"/>
        </w:trPr>
        <w:tc>
          <w:tcPr>
            <w:tcW w:w="124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85D7" w14:textId="77777777" w:rsidR="007216C2" w:rsidRDefault="00560BED">
            <w:r>
              <w:rPr>
                <w:color w:val="4F81BD"/>
              </w:rPr>
              <w:t xml:space="preserve">Key Indicator 1:  The engagement of all pupils in regular physical activity – Chief Medical Officer guidelines recommend that primary school children undertake at least 30 minutes of physical activity a day in school.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408D" w14:textId="77777777" w:rsidR="007216C2" w:rsidRDefault="00560BED">
            <w:r>
              <w:t xml:space="preserve">Percentage of total allocation: </w:t>
            </w:r>
          </w:p>
        </w:tc>
      </w:tr>
      <w:tr w:rsidR="007216C2" w14:paraId="1417B7CB" w14:textId="77777777">
        <w:trPr>
          <w:trHeight w:val="278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0B25" w14:textId="77777777" w:rsidR="007216C2" w:rsidRDefault="007216C2"/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4D20" w14:textId="55E65141" w:rsidR="007216C2" w:rsidRDefault="00560BED">
            <w:r>
              <w:t xml:space="preserve"> </w:t>
            </w:r>
            <w:r w:rsidR="000F48FD">
              <w:t>9.63%</w:t>
            </w:r>
          </w:p>
        </w:tc>
      </w:tr>
      <w:tr w:rsidR="007216C2" w14:paraId="7F673659" w14:textId="77777777">
        <w:trPr>
          <w:trHeight w:val="547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A130" w14:textId="77777777" w:rsidR="007216C2" w:rsidRDefault="00560BED">
            <w:r>
              <w:t xml:space="preserve">School focus with clarity on intended impact on pupils: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A25A" w14:textId="77777777" w:rsidR="007216C2" w:rsidRDefault="00560BED">
            <w:r>
              <w:t xml:space="preserve">Actions to achieve: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3089" w14:textId="77777777" w:rsidR="007216C2" w:rsidRDefault="00560BED">
            <w:r>
              <w:t xml:space="preserve">Funding Allocated: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C970" w14:textId="77777777" w:rsidR="007216C2" w:rsidRDefault="00560BED">
            <w:r>
              <w:t xml:space="preserve">Evidence and impact: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CD71" w14:textId="77777777" w:rsidR="007216C2" w:rsidRDefault="00560BED">
            <w:r>
              <w:t xml:space="preserve">Sustainability and suggested next steps: </w:t>
            </w:r>
          </w:p>
        </w:tc>
      </w:tr>
      <w:tr w:rsidR="007216C2" w14:paraId="022DB524" w14:textId="77777777">
        <w:trPr>
          <w:trHeight w:val="7264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ED6B" w14:textId="4B711CC1" w:rsidR="007216C2" w:rsidRDefault="00560BED">
            <w:pPr>
              <w:spacing w:line="239" w:lineRule="auto"/>
              <w:ind w:right="460"/>
              <w:jc w:val="both"/>
            </w:pPr>
            <w:r>
              <w:t xml:space="preserve">Aim to engage all pupils in physical activity – ensuring activities are suitable for all abilities.  Differentiation of activities made available to meet requirements. </w:t>
            </w:r>
          </w:p>
          <w:p w14:paraId="4D6903A3" w14:textId="50BD50CA" w:rsidR="008A6EE6" w:rsidRDefault="008A6EE6">
            <w:pPr>
              <w:spacing w:line="239" w:lineRule="auto"/>
              <w:ind w:right="460"/>
              <w:jc w:val="both"/>
            </w:pPr>
          </w:p>
          <w:p w14:paraId="09D147A7" w14:textId="77777777" w:rsidR="008A6EE6" w:rsidRDefault="008A6EE6">
            <w:pPr>
              <w:spacing w:line="239" w:lineRule="auto"/>
              <w:ind w:right="460"/>
              <w:jc w:val="both"/>
            </w:pPr>
          </w:p>
          <w:p w14:paraId="604CE9BA" w14:textId="77777777" w:rsidR="007216C2" w:rsidRDefault="00560BED">
            <w:r>
              <w:t xml:space="preserve"> </w:t>
            </w:r>
          </w:p>
          <w:p w14:paraId="40E24703" w14:textId="163EEE2E" w:rsidR="007216C2" w:rsidRDefault="007216C2"/>
          <w:p w14:paraId="43CB257E" w14:textId="77777777" w:rsidR="007216C2" w:rsidRDefault="00560BED">
            <w:r>
              <w:t xml:space="preserve"> </w:t>
            </w:r>
          </w:p>
          <w:p w14:paraId="636A36BA" w14:textId="77777777" w:rsidR="007216C2" w:rsidRDefault="00560BED">
            <w:r>
              <w:t xml:space="preserve"> </w:t>
            </w:r>
          </w:p>
          <w:p w14:paraId="7CC2633F" w14:textId="77777777" w:rsidR="007216C2" w:rsidRDefault="00560BED">
            <w:r>
              <w:t xml:space="preserve"> </w:t>
            </w:r>
          </w:p>
          <w:p w14:paraId="48665462" w14:textId="77777777" w:rsidR="007216C2" w:rsidRDefault="00560BED">
            <w:r>
              <w:t xml:space="preserve"> </w:t>
            </w:r>
          </w:p>
          <w:p w14:paraId="18C00E0B" w14:textId="77777777" w:rsidR="007216C2" w:rsidRDefault="00560BED">
            <w:r>
              <w:t xml:space="preserve"> </w:t>
            </w:r>
          </w:p>
          <w:p w14:paraId="1AE778B1" w14:textId="77777777" w:rsidR="007216C2" w:rsidRDefault="00560BED">
            <w:r>
              <w:t xml:space="preserve"> </w:t>
            </w:r>
          </w:p>
          <w:p w14:paraId="3D0DD6B9" w14:textId="77777777" w:rsidR="007216C2" w:rsidRDefault="00560BED">
            <w:r>
              <w:t xml:space="preserve"> </w:t>
            </w:r>
          </w:p>
          <w:p w14:paraId="56F3486E" w14:textId="77777777" w:rsidR="007216C2" w:rsidRDefault="00560BED">
            <w:r>
              <w:t xml:space="preserve"> </w:t>
            </w:r>
          </w:p>
          <w:p w14:paraId="4E2E79E7" w14:textId="77777777" w:rsidR="007216C2" w:rsidRDefault="00560BED">
            <w:r>
              <w:t xml:space="preserve"> </w:t>
            </w:r>
          </w:p>
          <w:p w14:paraId="680779DE" w14:textId="77777777" w:rsidR="007216C2" w:rsidRDefault="00560BED">
            <w:r>
              <w:t xml:space="preserve"> </w:t>
            </w:r>
          </w:p>
          <w:p w14:paraId="01DB2985" w14:textId="77777777" w:rsidR="007216C2" w:rsidRDefault="00560BED">
            <w:r>
              <w:t xml:space="preserve"> </w:t>
            </w:r>
          </w:p>
          <w:p w14:paraId="4FD48E0F" w14:textId="77777777" w:rsidR="007216C2" w:rsidRDefault="00560BED">
            <w:r>
              <w:t xml:space="preserve"> </w:t>
            </w:r>
          </w:p>
          <w:p w14:paraId="285ABEE1" w14:textId="77777777" w:rsidR="007216C2" w:rsidRDefault="00560BED">
            <w:r>
              <w:t xml:space="preserve"> </w:t>
            </w:r>
          </w:p>
          <w:p w14:paraId="3C5977A9" w14:textId="77777777" w:rsidR="007216C2" w:rsidRDefault="00560BED">
            <w:r>
              <w:t xml:space="preserve"> </w:t>
            </w:r>
          </w:p>
          <w:p w14:paraId="4F505188" w14:textId="77777777" w:rsidR="007216C2" w:rsidRDefault="00560BED">
            <w:r>
              <w:t xml:space="preserve"> </w:t>
            </w:r>
          </w:p>
          <w:p w14:paraId="57549EA7" w14:textId="77777777" w:rsidR="007216C2" w:rsidRDefault="00560BED">
            <w:r>
              <w:t xml:space="preserve"> </w:t>
            </w:r>
          </w:p>
          <w:p w14:paraId="64575B1C" w14:textId="77777777" w:rsidR="007216C2" w:rsidRDefault="00560BED">
            <w: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3756" w14:textId="4830DE62" w:rsidR="007216C2" w:rsidRDefault="00560BED">
            <w:r>
              <w:t>Increased provision of equipment to keep</w:t>
            </w:r>
            <w:r w:rsidR="00501A8D">
              <w:t xml:space="preserve"> all</w:t>
            </w:r>
            <w:r>
              <w:t xml:space="preserve"> children active during </w:t>
            </w:r>
            <w:r w:rsidR="00831D6B">
              <w:t>PE lessons and breaks.</w:t>
            </w:r>
          </w:p>
          <w:p w14:paraId="0C47BA74" w14:textId="77777777" w:rsidR="00783952" w:rsidRDefault="00783952">
            <w:pPr>
              <w:spacing w:line="239" w:lineRule="auto"/>
            </w:pPr>
          </w:p>
          <w:p w14:paraId="4AF5A885" w14:textId="77777777" w:rsidR="00783952" w:rsidRDefault="00783952">
            <w:pPr>
              <w:spacing w:line="239" w:lineRule="auto"/>
            </w:pPr>
          </w:p>
          <w:p w14:paraId="0E2592A1" w14:textId="51BA63D5" w:rsidR="007216C2" w:rsidRDefault="007216C2"/>
          <w:p w14:paraId="5276F56A" w14:textId="77777777" w:rsidR="007216C2" w:rsidRDefault="00560BED">
            <w:r>
              <w:t xml:space="preserve"> </w:t>
            </w:r>
          </w:p>
          <w:p w14:paraId="38B1D5ED" w14:textId="77777777" w:rsidR="007216C2" w:rsidRDefault="00560BED">
            <w:r>
              <w:t xml:space="preserve"> </w:t>
            </w:r>
          </w:p>
          <w:p w14:paraId="1968A696" w14:textId="77777777" w:rsidR="007216C2" w:rsidRDefault="00560BED">
            <w:r>
              <w:t xml:space="preserve"> </w:t>
            </w:r>
          </w:p>
          <w:p w14:paraId="5ECB98E4" w14:textId="77777777" w:rsidR="007216C2" w:rsidRDefault="00560BED">
            <w:r>
              <w:t xml:space="preserve"> </w:t>
            </w:r>
          </w:p>
          <w:p w14:paraId="43B538D9" w14:textId="77777777" w:rsidR="007216C2" w:rsidRDefault="00560BED">
            <w:r>
              <w:t xml:space="preserve"> </w:t>
            </w:r>
          </w:p>
          <w:p w14:paraId="1A52A464" w14:textId="77777777" w:rsidR="007216C2" w:rsidRDefault="00560BED">
            <w: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55B6" w14:textId="6726F4ED" w:rsidR="007216C2" w:rsidRDefault="003475F9">
            <w:r>
              <w:t>£1767.67</w:t>
            </w:r>
          </w:p>
          <w:p w14:paraId="1CDA089A" w14:textId="77777777" w:rsidR="007216C2" w:rsidRDefault="00560BED">
            <w:r>
              <w:t xml:space="preserve"> </w:t>
            </w:r>
          </w:p>
          <w:p w14:paraId="7388BB8E" w14:textId="77777777" w:rsidR="007216C2" w:rsidRDefault="00560BED">
            <w:r>
              <w:t xml:space="preserve"> </w:t>
            </w:r>
          </w:p>
          <w:p w14:paraId="5F903EF4" w14:textId="77777777" w:rsidR="007216C2" w:rsidRDefault="00560BED">
            <w:r>
              <w:t xml:space="preserve"> </w:t>
            </w:r>
          </w:p>
          <w:p w14:paraId="17BF816E" w14:textId="4D3D40A6" w:rsidR="007216C2" w:rsidRDefault="007216C2"/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2EEB" w14:textId="1399D4CE" w:rsidR="007216C2" w:rsidRDefault="001715B0">
            <w:r>
              <w:t xml:space="preserve">All children are active </w:t>
            </w:r>
            <w:r w:rsidR="00B70C68">
              <w:t xml:space="preserve">during all PE lessons.  Children </w:t>
            </w:r>
            <w:proofErr w:type="gramStart"/>
            <w:r w:rsidR="00B70C68">
              <w:t>are able to</w:t>
            </w:r>
            <w:proofErr w:type="gramEnd"/>
            <w:r w:rsidR="00B70C68">
              <w:t xml:space="preserve"> participate on an individual</w:t>
            </w:r>
            <w:r w:rsidR="005E020A">
              <w:t>, partnered and group basis in a range of differing sports.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310D" w14:textId="4649B055" w:rsidR="007216C2" w:rsidRDefault="005E020A">
            <w:r>
              <w:t xml:space="preserve">Continue to ensure children </w:t>
            </w:r>
            <w:proofErr w:type="gramStart"/>
            <w:r>
              <w:t>are able to</w:t>
            </w:r>
            <w:proofErr w:type="gramEnd"/>
            <w:r>
              <w:t xml:space="preserve"> </w:t>
            </w:r>
            <w:r w:rsidR="006F2332">
              <w:t>participate fully in PE lessons by ensuring there is sufficient equipment.</w:t>
            </w:r>
          </w:p>
        </w:tc>
      </w:tr>
    </w:tbl>
    <w:p w14:paraId="2E8ACB78" w14:textId="77777777" w:rsidR="007216C2" w:rsidRDefault="00560BED">
      <w:pPr>
        <w:spacing w:after="218"/>
        <w:jc w:val="both"/>
      </w:pPr>
      <w:r>
        <w:t xml:space="preserve"> </w:t>
      </w:r>
    </w:p>
    <w:p w14:paraId="1DAC8693" w14:textId="77777777" w:rsidR="007216C2" w:rsidRDefault="00560BED">
      <w:pPr>
        <w:spacing w:after="0"/>
        <w:jc w:val="both"/>
      </w:pPr>
      <w:r>
        <w:t xml:space="preserve"> </w:t>
      </w:r>
    </w:p>
    <w:tbl>
      <w:tblPr>
        <w:tblStyle w:val="TableGrid"/>
        <w:tblW w:w="15617" w:type="dxa"/>
        <w:tblInd w:w="-108" w:type="dxa"/>
        <w:tblCellMar>
          <w:top w:w="48" w:type="dxa"/>
          <w:left w:w="108" w:type="dxa"/>
          <w:right w:w="134" w:type="dxa"/>
        </w:tblCellMar>
        <w:tblLook w:val="04A0" w:firstRow="1" w:lastRow="0" w:firstColumn="1" w:lastColumn="0" w:noHBand="0" w:noVBand="1"/>
      </w:tblPr>
      <w:tblGrid>
        <w:gridCol w:w="3123"/>
        <w:gridCol w:w="3123"/>
        <w:gridCol w:w="3123"/>
        <w:gridCol w:w="3125"/>
        <w:gridCol w:w="3123"/>
      </w:tblGrid>
      <w:tr w:rsidR="007216C2" w14:paraId="264AE0C4" w14:textId="77777777">
        <w:trPr>
          <w:trHeight w:val="281"/>
        </w:trPr>
        <w:tc>
          <w:tcPr>
            <w:tcW w:w="124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86EC" w14:textId="77777777" w:rsidR="007216C2" w:rsidRDefault="00560BED">
            <w:r>
              <w:rPr>
                <w:color w:val="4F81BD"/>
              </w:rPr>
              <w:lastRenderedPageBreak/>
              <w:t xml:space="preserve">Key Indicator 2: The profile of PE and sport being raised across the school as a tool for whole school improvement.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FD8D" w14:textId="77777777" w:rsidR="007216C2" w:rsidRDefault="00560BED">
            <w:r>
              <w:t xml:space="preserve">Percentage of total allocation: </w:t>
            </w:r>
          </w:p>
        </w:tc>
      </w:tr>
      <w:tr w:rsidR="007216C2" w14:paraId="3FE266FE" w14:textId="77777777">
        <w:trPr>
          <w:trHeight w:val="279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912D" w14:textId="77777777" w:rsidR="007216C2" w:rsidRDefault="007216C2"/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3A40" w14:textId="0DE816C2" w:rsidR="007216C2" w:rsidRDefault="003C60F5">
            <w:r>
              <w:t>£</w:t>
            </w:r>
            <w:r w:rsidR="00551FC4">
              <w:t>381.</w:t>
            </w:r>
            <w:proofErr w:type="gramStart"/>
            <w:r w:rsidR="00551FC4">
              <w:t>82</w:t>
            </w:r>
            <w:r w:rsidR="004B674A">
              <w:t xml:space="preserve">  2.</w:t>
            </w:r>
            <w:r w:rsidR="00B35990">
              <w:t>09</w:t>
            </w:r>
            <w:proofErr w:type="gramEnd"/>
            <w:r w:rsidR="004B674A">
              <w:t>%</w:t>
            </w:r>
          </w:p>
        </w:tc>
      </w:tr>
      <w:tr w:rsidR="007216C2" w14:paraId="0BE115DF" w14:textId="77777777">
        <w:trPr>
          <w:trHeight w:val="547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EB86" w14:textId="77777777" w:rsidR="007216C2" w:rsidRDefault="00560BED">
            <w:r>
              <w:t xml:space="preserve">School focus with clarity on intended impact on pupils: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57EE" w14:textId="77777777" w:rsidR="007216C2" w:rsidRDefault="00560BED">
            <w:r>
              <w:t xml:space="preserve">Actions to achieve: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4729" w14:textId="77777777" w:rsidR="007216C2" w:rsidRDefault="00560BED">
            <w:r>
              <w:t xml:space="preserve">Funding Allocated: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D9EB" w14:textId="77777777" w:rsidR="007216C2" w:rsidRDefault="00560BED">
            <w:r>
              <w:t xml:space="preserve">Evidence and impact: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E709" w14:textId="77777777" w:rsidR="007216C2" w:rsidRDefault="00560BED">
            <w:r>
              <w:t xml:space="preserve">Sustainability and suggested next steps: </w:t>
            </w:r>
          </w:p>
        </w:tc>
      </w:tr>
      <w:tr w:rsidR="007216C2" w14:paraId="5CAAE44D" w14:textId="77777777">
        <w:trPr>
          <w:trHeight w:val="4040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B812" w14:textId="77777777" w:rsidR="007216C2" w:rsidRDefault="00560BED">
            <w:pPr>
              <w:spacing w:line="239" w:lineRule="auto"/>
            </w:pPr>
            <w:r>
              <w:t xml:space="preserve">Raise the awareness of benefits of being healthy by taking part in regular exercise and the rewards it can bring. </w:t>
            </w:r>
          </w:p>
          <w:p w14:paraId="7D725CE2" w14:textId="77777777" w:rsidR="007216C2" w:rsidRDefault="00560BED">
            <w:r>
              <w:t xml:space="preserve"> </w:t>
            </w:r>
          </w:p>
          <w:p w14:paraId="27623BD8" w14:textId="77777777" w:rsidR="007216C2" w:rsidRDefault="00560BED">
            <w:r>
              <w:t xml:space="preserve">Raise the profile within the community. </w:t>
            </w:r>
          </w:p>
          <w:p w14:paraId="7E9E9D1D" w14:textId="77777777" w:rsidR="007216C2" w:rsidRDefault="00560BED">
            <w:r>
              <w:t xml:space="preserve"> </w:t>
            </w:r>
          </w:p>
          <w:p w14:paraId="25FE64F6" w14:textId="77777777" w:rsidR="007216C2" w:rsidRDefault="00560BED">
            <w:r>
              <w:t xml:space="preserve"> </w:t>
            </w:r>
          </w:p>
          <w:p w14:paraId="2B73FBEC" w14:textId="77777777" w:rsidR="007216C2" w:rsidRDefault="00560BED">
            <w:r>
              <w:t xml:space="preserve"> </w:t>
            </w:r>
          </w:p>
          <w:p w14:paraId="1B945C50" w14:textId="77777777" w:rsidR="007216C2" w:rsidRDefault="00560BED">
            <w:r>
              <w:t xml:space="preserve"> </w:t>
            </w:r>
          </w:p>
          <w:p w14:paraId="25A618CB" w14:textId="77777777" w:rsidR="007216C2" w:rsidRDefault="00560BED">
            <w:r>
              <w:t xml:space="preserve"> </w:t>
            </w:r>
          </w:p>
          <w:p w14:paraId="7011F245" w14:textId="77777777" w:rsidR="007216C2" w:rsidRDefault="00560BED">
            <w:r>
              <w:t xml:space="preserve">Membership to HSN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28B0" w14:textId="77777777" w:rsidR="007216C2" w:rsidRDefault="00560BED">
            <w:pPr>
              <w:spacing w:line="239" w:lineRule="auto"/>
              <w:jc w:val="both"/>
            </w:pPr>
            <w:r>
              <w:t xml:space="preserve">Celebrate all achievements and success in assemblies. </w:t>
            </w:r>
          </w:p>
          <w:p w14:paraId="318DF03C" w14:textId="77777777" w:rsidR="007216C2" w:rsidRDefault="00560BED">
            <w:r>
              <w:t xml:space="preserve"> </w:t>
            </w:r>
          </w:p>
          <w:p w14:paraId="2D45F0DC" w14:textId="77777777" w:rsidR="007216C2" w:rsidRDefault="00560BED">
            <w:pPr>
              <w:spacing w:line="239" w:lineRule="auto"/>
            </w:pPr>
            <w:r>
              <w:t xml:space="preserve">Reward with certificates, medals and cups. </w:t>
            </w:r>
          </w:p>
          <w:p w14:paraId="6F35F133" w14:textId="77777777" w:rsidR="007216C2" w:rsidRDefault="00560BED">
            <w:r>
              <w:t xml:space="preserve">Twitter </w:t>
            </w:r>
          </w:p>
          <w:p w14:paraId="03732419" w14:textId="77777777" w:rsidR="007216C2" w:rsidRDefault="00560BED">
            <w:pPr>
              <w:spacing w:line="239" w:lineRule="auto"/>
            </w:pPr>
            <w:r>
              <w:t xml:space="preserve">Notice boards with photos and results. </w:t>
            </w:r>
          </w:p>
          <w:p w14:paraId="733C7C37" w14:textId="77777777" w:rsidR="007216C2" w:rsidRDefault="00560BED">
            <w:r>
              <w:t xml:space="preserve"> </w:t>
            </w:r>
          </w:p>
          <w:p w14:paraId="72763F77" w14:textId="77777777" w:rsidR="007216C2" w:rsidRDefault="00560BED">
            <w:r>
              <w:t xml:space="preserve"> </w:t>
            </w:r>
          </w:p>
          <w:p w14:paraId="3D6DB13D" w14:textId="77777777" w:rsidR="007216C2" w:rsidRDefault="00560BED">
            <w:pPr>
              <w:spacing w:line="239" w:lineRule="auto"/>
            </w:pPr>
            <w:r>
              <w:t xml:space="preserve">Participation in online virtual sports. </w:t>
            </w:r>
          </w:p>
          <w:p w14:paraId="3435587D" w14:textId="77777777" w:rsidR="007216C2" w:rsidRDefault="00560BED">
            <w:r>
              <w:t xml:space="preserve">To provide whole school improvement on Health and Wellbeing.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7964" w14:textId="77777777" w:rsidR="007216C2" w:rsidRDefault="00560BED">
            <w:r>
              <w:t xml:space="preserve"> </w:t>
            </w:r>
          </w:p>
          <w:p w14:paraId="2A8DE432" w14:textId="77777777" w:rsidR="007216C2" w:rsidRDefault="00560BED">
            <w:r>
              <w:t xml:space="preserve"> </w:t>
            </w:r>
          </w:p>
          <w:p w14:paraId="2078172D" w14:textId="77777777" w:rsidR="007216C2" w:rsidRDefault="00560BED">
            <w:r>
              <w:t xml:space="preserve"> </w:t>
            </w:r>
          </w:p>
          <w:p w14:paraId="3A1DD7FD" w14:textId="0FD6029E" w:rsidR="007216C2" w:rsidRDefault="00F012D8">
            <w:r>
              <w:t>£63.22</w:t>
            </w:r>
          </w:p>
          <w:p w14:paraId="25F3D90E" w14:textId="77777777" w:rsidR="007216C2" w:rsidRDefault="00560BED">
            <w:r>
              <w:t xml:space="preserve"> </w:t>
            </w:r>
          </w:p>
          <w:p w14:paraId="16DAC741" w14:textId="77777777" w:rsidR="007216C2" w:rsidRDefault="00560BED">
            <w:r>
              <w:t xml:space="preserve"> </w:t>
            </w:r>
          </w:p>
          <w:p w14:paraId="621AC1EF" w14:textId="77777777" w:rsidR="007216C2" w:rsidRDefault="00560BED">
            <w:r>
              <w:t xml:space="preserve"> </w:t>
            </w:r>
          </w:p>
          <w:p w14:paraId="378EC5F1" w14:textId="77777777" w:rsidR="007216C2" w:rsidRDefault="00560BED">
            <w:r>
              <w:t xml:space="preserve"> </w:t>
            </w:r>
          </w:p>
          <w:p w14:paraId="7B4C7967" w14:textId="77777777" w:rsidR="007216C2" w:rsidRDefault="00560BED">
            <w:r>
              <w:t xml:space="preserve"> </w:t>
            </w:r>
          </w:p>
          <w:p w14:paraId="3FDA4FDE" w14:textId="77777777" w:rsidR="007216C2" w:rsidRDefault="00560BED">
            <w:r>
              <w:t xml:space="preserve"> </w:t>
            </w:r>
          </w:p>
          <w:p w14:paraId="3536BD68" w14:textId="77777777" w:rsidR="007216C2" w:rsidRDefault="00560BED">
            <w:r>
              <w:t xml:space="preserve"> </w:t>
            </w:r>
          </w:p>
          <w:p w14:paraId="100D1CBF" w14:textId="5A622DCD" w:rsidR="007216C2" w:rsidRDefault="00560BED">
            <w:r>
              <w:t>£</w:t>
            </w:r>
            <w:r w:rsidR="008950CC">
              <w:t>318</w:t>
            </w:r>
            <w:r w:rsidR="00AE1C29">
              <w:t>.60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3609" w14:textId="77777777" w:rsidR="007216C2" w:rsidRDefault="009F109D">
            <w:r>
              <w:t>The school has been able to raise the sports profile within the community and families through regular use of Twitter, website and Class dojo.</w:t>
            </w:r>
          </w:p>
          <w:p w14:paraId="563DE230" w14:textId="77777777" w:rsidR="0051325C" w:rsidRDefault="0051325C"/>
          <w:p w14:paraId="72A5219B" w14:textId="77777777" w:rsidR="0051325C" w:rsidRDefault="0051325C"/>
          <w:p w14:paraId="604EB7EC" w14:textId="77777777" w:rsidR="0051325C" w:rsidRDefault="0051325C"/>
          <w:p w14:paraId="6C84EBDA" w14:textId="77777777" w:rsidR="0051325C" w:rsidRDefault="0051325C"/>
          <w:p w14:paraId="67E0570D" w14:textId="77777777" w:rsidR="0051325C" w:rsidRDefault="0051325C"/>
          <w:p w14:paraId="3CAAD425" w14:textId="77777777" w:rsidR="0051325C" w:rsidRDefault="0051325C"/>
          <w:p w14:paraId="6E277CAC" w14:textId="1086DEFA" w:rsidR="0051325C" w:rsidRDefault="0051325C">
            <w:r>
              <w:t>Staff have actively been developing their own CPD on Mental health and wellbeing.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9D81" w14:textId="77777777" w:rsidR="007216C2" w:rsidRDefault="005D3641">
            <w:r>
              <w:t>Continue to raise profile in the community.</w:t>
            </w:r>
          </w:p>
          <w:p w14:paraId="1F4C32ED" w14:textId="77777777" w:rsidR="001771E4" w:rsidRDefault="001771E4"/>
          <w:p w14:paraId="46125020" w14:textId="77777777" w:rsidR="001771E4" w:rsidRDefault="001771E4"/>
          <w:p w14:paraId="48BB64CC" w14:textId="77777777" w:rsidR="001771E4" w:rsidRDefault="001771E4"/>
          <w:p w14:paraId="7E2A43CA" w14:textId="77777777" w:rsidR="001771E4" w:rsidRDefault="001771E4"/>
          <w:p w14:paraId="22779E01" w14:textId="77777777" w:rsidR="001771E4" w:rsidRDefault="001771E4"/>
          <w:p w14:paraId="1BB56937" w14:textId="77777777" w:rsidR="001771E4" w:rsidRDefault="001771E4"/>
          <w:p w14:paraId="17069A90" w14:textId="77777777" w:rsidR="001771E4" w:rsidRDefault="001771E4"/>
          <w:p w14:paraId="6945D251" w14:textId="77777777" w:rsidR="001771E4" w:rsidRDefault="001771E4"/>
          <w:p w14:paraId="0E1B64C5" w14:textId="77777777" w:rsidR="001771E4" w:rsidRDefault="001771E4"/>
          <w:p w14:paraId="4807573F" w14:textId="1AD0D2B6" w:rsidR="001771E4" w:rsidRDefault="001771E4">
            <w:r>
              <w:t>To continue and improve the focus on Health and wellbeing throughout the whole school.</w:t>
            </w:r>
          </w:p>
        </w:tc>
      </w:tr>
    </w:tbl>
    <w:p w14:paraId="230544B4" w14:textId="77777777" w:rsidR="007216C2" w:rsidRDefault="00560BED">
      <w:pPr>
        <w:spacing w:after="0"/>
        <w:jc w:val="both"/>
      </w:pPr>
      <w:r>
        <w:t xml:space="preserve"> </w:t>
      </w:r>
    </w:p>
    <w:tbl>
      <w:tblPr>
        <w:tblStyle w:val="TableGrid"/>
        <w:tblW w:w="15617" w:type="dxa"/>
        <w:tblInd w:w="-108" w:type="dxa"/>
        <w:tblCellMar>
          <w:top w:w="48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3123"/>
        <w:gridCol w:w="3123"/>
        <w:gridCol w:w="3123"/>
        <w:gridCol w:w="3125"/>
        <w:gridCol w:w="3123"/>
      </w:tblGrid>
      <w:tr w:rsidR="007216C2" w14:paraId="271C42FB" w14:textId="77777777">
        <w:trPr>
          <w:trHeight w:val="281"/>
        </w:trPr>
        <w:tc>
          <w:tcPr>
            <w:tcW w:w="93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961FE" w14:textId="77777777" w:rsidR="007216C2" w:rsidRDefault="00560BED">
            <w:r>
              <w:rPr>
                <w:color w:val="4F81BD"/>
              </w:rPr>
              <w:t xml:space="preserve">Key Indicator 3: Increased confidence, knowledge and skills of all staff in teaching PE and Sport. 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A11461" w14:textId="77777777" w:rsidR="007216C2" w:rsidRDefault="007216C2"/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B58B" w14:textId="77777777" w:rsidR="007216C2" w:rsidRDefault="00560BED">
            <w:r>
              <w:t xml:space="preserve">Percentage of total allocation: </w:t>
            </w:r>
          </w:p>
        </w:tc>
      </w:tr>
      <w:tr w:rsidR="007216C2" w14:paraId="5124DA77" w14:textId="77777777">
        <w:trPr>
          <w:trHeight w:val="27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42547B" w14:textId="77777777" w:rsidR="007216C2" w:rsidRDefault="007216C2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AF9620" w14:textId="77777777" w:rsidR="007216C2" w:rsidRDefault="007216C2"/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203E" w14:textId="77777777" w:rsidR="007216C2" w:rsidRDefault="00560BED">
            <w:r>
              <w:t xml:space="preserve">(£10,640) 58% </w:t>
            </w:r>
          </w:p>
        </w:tc>
      </w:tr>
      <w:tr w:rsidR="007216C2" w14:paraId="7DFCB8B4" w14:textId="77777777">
        <w:trPr>
          <w:trHeight w:val="547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EF76" w14:textId="77777777" w:rsidR="007216C2" w:rsidRDefault="00560BED">
            <w:r>
              <w:t xml:space="preserve">School focus with clarity on intended impact on pupils: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2862" w14:textId="77777777" w:rsidR="007216C2" w:rsidRDefault="00560BED">
            <w:r>
              <w:t xml:space="preserve">Actions to achieve: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F905" w14:textId="77777777" w:rsidR="007216C2" w:rsidRDefault="00560BED">
            <w:r>
              <w:t xml:space="preserve">Funding Allocated: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D7E2" w14:textId="77777777" w:rsidR="007216C2" w:rsidRDefault="00560BED">
            <w:r>
              <w:t xml:space="preserve">Evidence and impact: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D33E" w14:textId="77777777" w:rsidR="007216C2" w:rsidRDefault="00560BED">
            <w:r>
              <w:t xml:space="preserve">Sustainability and suggested next steps: </w:t>
            </w:r>
          </w:p>
        </w:tc>
      </w:tr>
      <w:tr w:rsidR="007216C2" w14:paraId="19CDD0C6" w14:textId="77777777">
        <w:trPr>
          <w:trHeight w:val="2161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C0A8" w14:textId="77777777" w:rsidR="007216C2" w:rsidRDefault="00560BED">
            <w:pPr>
              <w:ind w:right="61"/>
            </w:pPr>
            <w:r>
              <w:t xml:space="preserve">Giving teachers the confidence to deliver a wider variety of sports and to have the knowledge in how well a child is achieving their goals. Sports Coach to support and improve confidence in delivering PE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E332" w14:textId="1F7DC653" w:rsidR="007216C2" w:rsidRDefault="00560BED">
            <w:r>
              <w:t xml:space="preserve">Sports coach to provide CPD to staff high quality PE lessons.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B9CD" w14:textId="77777777" w:rsidR="007216C2" w:rsidRDefault="00560BED">
            <w:r>
              <w:t xml:space="preserve"> </w:t>
            </w:r>
          </w:p>
          <w:p w14:paraId="7F7DAFA1" w14:textId="0C5FEDE6" w:rsidR="007216C2" w:rsidRDefault="00560BED">
            <w:r>
              <w:t>£</w:t>
            </w:r>
            <w:r w:rsidR="004E6E9A">
              <w:t>10,640</w:t>
            </w:r>
          </w:p>
          <w:p w14:paraId="13C7C29B" w14:textId="77777777" w:rsidR="007216C2" w:rsidRDefault="00560BED">
            <w:r>
              <w:t xml:space="preserve"> </w:t>
            </w:r>
          </w:p>
          <w:p w14:paraId="71816562" w14:textId="77777777" w:rsidR="007216C2" w:rsidRDefault="00560BED">
            <w:r>
              <w:t xml:space="preserve"> </w:t>
            </w:r>
          </w:p>
          <w:p w14:paraId="0C1B5FD5" w14:textId="77777777" w:rsidR="007216C2" w:rsidRDefault="00560BED">
            <w:r>
              <w:t xml:space="preserve">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F9C2" w14:textId="77777777" w:rsidR="007216C2" w:rsidRDefault="00890A77">
            <w:r>
              <w:t>All Children were able to access two high quality PE lesson per week during the summer term.</w:t>
            </w:r>
          </w:p>
          <w:p w14:paraId="29AFA02E" w14:textId="77777777" w:rsidR="005B0633" w:rsidRDefault="005B0633"/>
          <w:p w14:paraId="11383258" w14:textId="1A9C4F0E" w:rsidR="005B0633" w:rsidRDefault="005B0633">
            <w:r>
              <w:t xml:space="preserve">Staff say that </w:t>
            </w:r>
            <w:r w:rsidR="00995FF8">
              <w:t xml:space="preserve">having the support from the coach has greatly improved their confidence in delivering </w:t>
            </w:r>
            <w:r w:rsidR="005B7713">
              <w:t xml:space="preserve">the Risings Stars </w:t>
            </w:r>
            <w:r w:rsidR="00376C4B">
              <w:t>programme.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03C8" w14:textId="079E3D81" w:rsidR="007216C2" w:rsidRDefault="00933691">
            <w:r>
              <w:t>To continue to develop teacher’s confidence in providing high quality provision ensuring that they are able to assess and recognise the goals that each child is achieving</w:t>
            </w:r>
            <w:r w:rsidR="00E7298C">
              <w:t>.</w:t>
            </w:r>
          </w:p>
        </w:tc>
      </w:tr>
    </w:tbl>
    <w:p w14:paraId="07CEE97D" w14:textId="77777777" w:rsidR="007216C2" w:rsidRDefault="00560BED">
      <w:pPr>
        <w:spacing w:after="218"/>
        <w:jc w:val="both"/>
      </w:pPr>
      <w:r>
        <w:t xml:space="preserve"> </w:t>
      </w:r>
    </w:p>
    <w:p w14:paraId="27E024AC" w14:textId="77777777" w:rsidR="007216C2" w:rsidRDefault="00560BED">
      <w:pPr>
        <w:spacing w:after="218"/>
        <w:jc w:val="both"/>
      </w:pPr>
      <w:r>
        <w:t xml:space="preserve"> </w:t>
      </w:r>
    </w:p>
    <w:p w14:paraId="5CEBA02B" w14:textId="77777777" w:rsidR="007216C2" w:rsidRDefault="00560BED">
      <w:pPr>
        <w:spacing w:after="0"/>
        <w:jc w:val="both"/>
      </w:pPr>
      <w:r>
        <w:lastRenderedPageBreak/>
        <w:t xml:space="preserve"> </w:t>
      </w:r>
    </w:p>
    <w:p w14:paraId="566C689D" w14:textId="77777777" w:rsidR="007216C2" w:rsidRDefault="007216C2">
      <w:pPr>
        <w:spacing w:after="0"/>
        <w:ind w:left="-720" w:right="12771"/>
      </w:pPr>
    </w:p>
    <w:tbl>
      <w:tblPr>
        <w:tblStyle w:val="TableGrid"/>
        <w:tblW w:w="15617" w:type="dxa"/>
        <w:tblInd w:w="-108" w:type="dxa"/>
        <w:tblCellMar>
          <w:top w:w="48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3123"/>
        <w:gridCol w:w="3123"/>
        <w:gridCol w:w="3123"/>
        <w:gridCol w:w="3125"/>
        <w:gridCol w:w="3123"/>
      </w:tblGrid>
      <w:tr w:rsidR="007216C2" w14:paraId="572D9D33" w14:textId="77777777">
        <w:trPr>
          <w:trHeight w:val="281"/>
        </w:trPr>
        <w:tc>
          <w:tcPr>
            <w:tcW w:w="124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2475" w14:textId="77777777" w:rsidR="007216C2" w:rsidRDefault="00560BED">
            <w:r>
              <w:rPr>
                <w:color w:val="4F81BD"/>
              </w:rPr>
              <w:t xml:space="preserve">Key Indicator 4: Broader experience of a range of sports and activities offered to all pupils: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52AD" w14:textId="77777777" w:rsidR="007216C2" w:rsidRDefault="00560BED">
            <w:r>
              <w:t xml:space="preserve">Percentage of total allocation: </w:t>
            </w:r>
          </w:p>
        </w:tc>
      </w:tr>
      <w:tr w:rsidR="007216C2" w14:paraId="62AABD01" w14:textId="77777777">
        <w:trPr>
          <w:trHeight w:val="548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8C04" w14:textId="77777777" w:rsidR="007216C2" w:rsidRDefault="007216C2"/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2ACD" w14:textId="374E3DBA" w:rsidR="007216C2" w:rsidRDefault="007216C2">
            <w:pPr>
              <w:ind w:left="5"/>
              <w:jc w:val="center"/>
            </w:pPr>
          </w:p>
          <w:p w14:paraId="4AF2E0E6" w14:textId="77777777" w:rsidR="007216C2" w:rsidRDefault="00560BED">
            <w:pPr>
              <w:ind w:left="53"/>
              <w:jc w:val="center"/>
            </w:pPr>
            <w:r>
              <w:t xml:space="preserve"> </w:t>
            </w:r>
          </w:p>
        </w:tc>
      </w:tr>
      <w:tr w:rsidR="007216C2" w14:paraId="17F02CF1" w14:textId="77777777">
        <w:trPr>
          <w:trHeight w:val="547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CD51" w14:textId="77777777" w:rsidR="007216C2" w:rsidRDefault="00560BED">
            <w:r>
              <w:t xml:space="preserve">School focus with clarity on intended impact on pupils: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833A" w14:textId="77777777" w:rsidR="007216C2" w:rsidRDefault="00560BED">
            <w:r>
              <w:t xml:space="preserve">Actions to achieve: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2A01" w14:textId="77777777" w:rsidR="007216C2" w:rsidRDefault="00560BED">
            <w:r>
              <w:t xml:space="preserve">Funding Allocated: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2B6D" w14:textId="77777777" w:rsidR="007216C2" w:rsidRDefault="00560BED">
            <w:r>
              <w:t xml:space="preserve">Evidence and impact: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BDE1" w14:textId="77777777" w:rsidR="007216C2" w:rsidRDefault="00560BED">
            <w:r>
              <w:t xml:space="preserve">Sustainability and suggested next steps: </w:t>
            </w:r>
          </w:p>
        </w:tc>
      </w:tr>
      <w:tr w:rsidR="007216C2" w14:paraId="3AEB69E7" w14:textId="77777777" w:rsidTr="0082013C">
        <w:trPr>
          <w:trHeight w:val="4337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CB57" w14:textId="01CE8953" w:rsidR="007216C2" w:rsidRDefault="007216C2"/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81CF" w14:textId="00A2D4E8" w:rsidR="007216C2" w:rsidRDefault="007216C2"/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F37D" w14:textId="3B0A9357" w:rsidR="007216C2" w:rsidRDefault="007216C2"/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E810" w14:textId="2A10AAE5" w:rsidR="007216C2" w:rsidRDefault="007216C2"/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82C4" w14:textId="2C08236D" w:rsidR="007216C2" w:rsidRDefault="007216C2"/>
        </w:tc>
      </w:tr>
      <w:tr w:rsidR="007216C2" w14:paraId="3BD8F15D" w14:textId="77777777">
        <w:trPr>
          <w:trHeight w:val="281"/>
        </w:trPr>
        <w:tc>
          <w:tcPr>
            <w:tcW w:w="62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A8E71" w14:textId="77777777" w:rsidR="007216C2" w:rsidRDefault="00560BED">
            <w:r>
              <w:rPr>
                <w:color w:val="4F81BD"/>
              </w:rPr>
              <w:t xml:space="preserve">Key Indicator 5: Increased participation in competitive sport </w:t>
            </w:r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4788D9" w14:textId="77777777" w:rsidR="007216C2" w:rsidRDefault="007216C2"/>
        </w:tc>
        <w:tc>
          <w:tcPr>
            <w:tcW w:w="31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59DA27" w14:textId="77777777" w:rsidR="007216C2" w:rsidRDefault="007216C2"/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E49B" w14:textId="77777777" w:rsidR="007216C2" w:rsidRDefault="00560BED">
            <w:r>
              <w:t xml:space="preserve">Percentage of total allocation: </w:t>
            </w:r>
          </w:p>
        </w:tc>
      </w:tr>
      <w:tr w:rsidR="007216C2" w14:paraId="489CEDAD" w14:textId="77777777">
        <w:trPr>
          <w:trHeight w:val="27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B05B93" w14:textId="77777777" w:rsidR="007216C2" w:rsidRDefault="007216C2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B5C142" w14:textId="77777777" w:rsidR="007216C2" w:rsidRDefault="007216C2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3FD49" w14:textId="77777777" w:rsidR="007216C2" w:rsidRDefault="007216C2"/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9A1C" w14:textId="0D29C6DF" w:rsidR="007216C2" w:rsidRDefault="00560BED">
            <w:r>
              <w:t>£</w:t>
            </w:r>
            <w:r w:rsidR="00822A3D">
              <w:t>7265</w:t>
            </w:r>
            <w:r w:rsidR="00440A98">
              <w:t xml:space="preserve"> 39</w:t>
            </w:r>
            <w:r w:rsidR="00F615D5">
              <w:t>.60%</w:t>
            </w:r>
          </w:p>
        </w:tc>
      </w:tr>
      <w:tr w:rsidR="007216C2" w14:paraId="39FA78CC" w14:textId="77777777">
        <w:trPr>
          <w:trHeight w:val="547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E6F4" w14:textId="77777777" w:rsidR="007216C2" w:rsidRDefault="00560BED">
            <w:r>
              <w:t xml:space="preserve">School focus with clarity on intended impact on pupils: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0810" w14:textId="77777777" w:rsidR="007216C2" w:rsidRDefault="00560BED">
            <w:r>
              <w:t xml:space="preserve">Actions to achieve: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3D75" w14:textId="77777777" w:rsidR="007216C2" w:rsidRDefault="00560BED">
            <w:r>
              <w:t xml:space="preserve">Funding Allocated: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7DDA" w14:textId="77777777" w:rsidR="007216C2" w:rsidRDefault="00560BED">
            <w:r>
              <w:t xml:space="preserve">Evidence and impact: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17EC" w14:textId="77777777" w:rsidR="007216C2" w:rsidRDefault="00560BED">
            <w:r>
              <w:t xml:space="preserve">Sustainability and suggested next steps: </w:t>
            </w:r>
          </w:p>
        </w:tc>
      </w:tr>
      <w:tr w:rsidR="007216C2" w14:paraId="336CE440" w14:textId="77777777">
        <w:trPr>
          <w:trHeight w:val="2161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0F90" w14:textId="77777777" w:rsidR="007216C2" w:rsidRDefault="00560BED">
            <w:pPr>
              <w:spacing w:line="239" w:lineRule="auto"/>
            </w:pPr>
            <w:r>
              <w:t xml:space="preserve">Increase number of pupils participating in various sports and activities – aim to target less active pupils. </w:t>
            </w:r>
          </w:p>
          <w:p w14:paraId="65D6DEE7" w14:textId="77777777" w:rsidR="007216C2" w:rsidRDefault="00560BED">
            <w:r>
              <w:t xml:space="preserve"> </w:t>
            </w:r>
          </w:p>
          <w:p w14:paraId="157D14EF" w14:textId="556BDD19" w:rsidR="007216C2" w:rsidRDefault="00560BED" w:rsidP="00560BED">
            <w:pPr>
              <w:ind w:right="294"/>
            </w:pPr>
            <w:r>
              <w:t xml:space="preserve">Provision of opportunities to compete in football competitions. </w:t>
            </w:r>
          </w:p>
          <w:p w14:paraId="4263BD0C" w14:textId="77777777" w:rsidR="00531609" w:rsidRDefault="00531609">
            <w:pPr>
              <w:ind w:right="294"/>
              <w:jc w:val="both"/>
            </w:pPr>
          </w:p>
          <w:p w14:paraId="624AA48B" w14:textId="77777777" w:rsidR="00531609" w:rsidRDefault="00531609">
            <w:pPr>
              <w:ind w:right="294"/>
              <w:jc w:val="both"/>
            </w:pPr>
          </w:p>
          <w:p w14:paraId="5334B90A" w14:textId="1A8AE6E6" w:rsidR="00CF3BAA" w:rsidRDefault="00531609">
            <w:pPr>
              <w:ind w:right="294"/>
              <w:jc w:val="both"/>
            </w:pPr>
            <w:r>
              <w:t>St Paul’s Primary liaison</w:t>
            </w:r>
          </w:p>
          <w:p w14:paraId="23150B8D" w14:textId="77777777" w:rsidR="00736F48" w:rsidRDefault="00736F48">
            <w:pPr>
              <w:ind w:right="294"/>
              <w:jc w:val="both"/>
            </w:pPr>
          </w:p>
          <w:p w14:paraId="7F322AB7" w14:textId="7787780A" w:rsidR="00CF3BAA" w:rsidRDefault="00CF3BAA">
            <w:pPr>
              <w:ind w:right="294"/>
              <w:jc w:val="both"/>
            </w:pPr>
            <w:r>
              <w:t>Provide transport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B6C6" w14:textId="08DE9F9A" w:rsidR="007216C2" w:rsidRDefault="00560BED">
            <w:r>
              <w:lastRenderedPageBreak/>
              <w:t xml:space="preserve">Membership SSPAN </w:t>
            </w:r>
            <w:r w:rsidR="00964097">
              <w:t>21-22</w:t>
            </w:r>
          </w:p>
          <w:p w14:paraId="5F9D7FC8" w14:textId="32B5EAE9" w:rsidR="00964097" w:rsidRDefault="00964097">
            <w:r>
              <w:t>Membership Inspire 22-23</w:t>
            </w:r>
          </w:p>
          <w:p w14:paraId="3779B35B" w14:textId="77777777" w:rsidR="007216C2" w:rsidRDefault="00560BED">
            <w:r>
              <w:t xml:space="preserve"> </w:t>
            </w:r>
          </w:p>
          <w:p w14:paraId="52E27356" w14:textId="77777777" w:rsidR="007216C2" w:rsidRDefault="00560BED">
            <w:r>
              <w:t xml:space="preserve"> </w:t>
            </w:r>
          </w:p>
          <w:p w14:paraId="546F9CCE" w14:textId="77777777" w:rsidR="007216C2" w:rsidRDefault="00560BED">
            <w:r>
              <w:t xml:space="preserve"> </w:t>
            </w:r>
          </w:p>
          <w:p w14:paraId="58DF809F" w14:textId="77777777" w:rsidR="007216C2" w:rsidRDefault="00560BED">
            <w:r>
              <w:t xml:space="preserve"> </w:t>
            </w:r>
          </w:p>
          <w:p w14:paraId="11564249" w14:textId="77777777" w:rsidR="007216C2" w:rsidRDefault="00560BED">
            <w:r>
              <w:t xml:space="preserve">Leicester and District Primary football. </w:t>
            </w:r>
          </w:p>
          <w:p w14:paraId="5C106714" w14:textId="77777777" w:rsidR="007216C2" w:rsidRDefault="00560BED">
            <w:r>
              <w:t xml:space="preserve">Affiliation fees 20/21 </w:t>
            </w:r>
          </w:p>
          <w:p w14:paraId="08C947EA" w14:textId="77777777" w:rsidR="0082013C" w:rsidRDefault="0082013C"/>
          <w:p w14:paraId="7A5223D9" w14:textId="77777777" w:rsidR="00531609" w:rsidRDefault="00531609"/>
          <w:p w14:paraId="0753BAE6" w14:textId="77777777" w:rsidR="00531609" w:rsidRDefault="00531609"/>
          <w:p w14:paraId="54E37395" w14:textId="77777777" w:rsidR="00531609" w:rsidRDefault="00531609"/>
          <w:p w14:paraId="35399AED" w14:textId="3235CC18" w:rsidR="0082013C" w:rsidRDefault="00375444">
            <w:r>
              <w:t>Transport provision to access more events.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369C" w14:textId="4EB5AD53" w:rsidR="007216C2" w:rsidRDefault="00560BED">
            <w:r>
              <w:lastRenderedPageBreak/>
              <w:t>£1</w:t>
            </w:r>
            <w:r w:rsidR="00964097">
              <w:t>550</w:t>
            </w:r>
          </w:p>
          <w:p w14:paraId="19708BB8" w14:textId="48E949B5" w:rsidR="00964097" w:rsidRDefault="00964097">
            <w:r>
              <w:t>£2000</w:t>
            </w:r>
          </w:p>
          <w:p w14:paraId="5CB0E792" w14:textId="77777777" w:rsidR="007216C2" w:rsidRDefault="00560BED">
            <w:r>
              <w:t xml:space="preserve"> </w:t>
            </w:r>
          </w:p>
          <w:p w14:paraId="09B0B145" w14:textId="77777777" w:rsidR="007216C2" w:rsidRDefault="00560BED">
            <w:r>
              <w:t xml:space="preserve"> </w:t>
            </w:r>
          </w:p>
          <w:p w14:paraId="5A8D66C0" w14:textId="77777777" w:rsidR="007216C2" w:rsidRDefault="00560BED">
            <w:r>
              <w:t xml:space="preserve"> </w:t>
            </w:r>
          </w:p>
          <w:p w14:paraId="7DABC6E9" w14:textId="77777777" w:rsidR="007216C2" w:rsidRDefault="00560BED">
            <w:r>
              <w:t xml:space="preserve"> </w:t>
            </w:r>
          </w:p>
          <w:p w14:paraId="41FADFD1" w14:textId="77777777" w:rsidR="007216C2" w:rsidRDefault="00560BED">
            <w:r>
              <w:t xml:space="preserve"> </w:t>
            </w:r>
          </w:p>
          <w:p w14:paraId="79027483" w14:textId="77777777" w:rsidR="007216C2" w:rsidRDefault="00560BED">
            <w:r>
              <w:t xml:space="preserve">£450 </w:t>
            </w:r>
          </w:p>
          <w:p w14:paraId="2BE1957A" w14:textId="77777777" w:rsidR="00375444" w:rsidRDefault="00375444"/>
          <w:p w14:paraId="3E650F61" w14:textId="77777777" w:rsidR="00375444" w:rsidRDefault="00375444"/>
          <w:p w14:paraId="2BA85D9B" w14:textId="60D90507" w:rsidR="00531609" w:rsidRDefault="00F97B2A">
            <w:r>
              <w:t>£</w:t>
            </w:r>
            <w:r w:rsidR="00D32654">
              <w:t>7</w:t>
            </w:r>
            <w:r>
              <w:t>50</w:t>
            </w:r>
          </w:p>
          <w:p w14:paraId="48FCEC9B" w14:textId="77777777" w:rsidR="00531609" w:rsidRDefault="00531609"/>
          <w:p w14:paraId="5069227A" w14:textId="45F1A27C" w:rsidR="00375444" w:rsidRDefault="00375444">
            <w:r>
              <w:t>£</w:t>
            </w:r>
            <w:r w:rsidR="00964097">
              <w:t>2515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7C15" w14:textId="6D12D7B4" w:rsidR="007216C2" w:rsidRDefault="000D54E3">
            <w:r>
              <w:lastRenderedPageBreak/>
              <w:t xml:space="preserve">All children have had the opportunity to participate in </w:t>
            </w:r>
            <w:r w:rsidR="001A5DC4">
              <w:t xml:space="preserve">offsite </w:t>
            </w:r>
            <w:r>
              <w:t>event</w:t>
            </w:r>
            <w:r w:rsidR="001A5DC4">
              <w:t>s</w:t>
            </w:r>
            <w:r>
              <w:t xml:space="preserve"> with other schools.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22B2" w14:textId="2BCAA9A2" w:rsidR="007216C2" w:rsidRDefault="00094601">
            <w:r>
              <w:t>To continue to provide opportunities for interschool competitions both virtually and physically next year.</w:t>
            </w:r>
          </w:p>
        </w:tc>
      </w:tr>
    </w:tbl>
    <w:p w14:paraId="737D4011" w14:textId="77777777" w:rsidR="007216C2" w:rsidRDefault="00560BED">
      <w:pPr>
        <w:spacing w:after="218"/>
      </w:pPr>
      <w:r>
        <w:t xml:space="preserve"> </w:t>
      </w:r>
    </w:p>
    <w:p w14:paraId="1C898DB5" w14:textId="5DF55882" w:rsidR="00243E82" w:rsidRDefault="00560BED">
      <w:pPr>
        <w:spacing w:after="218"/>
        <w:ind w:left="-5" w:hanging="10"/>
      </w:pPr>
      <w:r>
        <w:t xml:space="preserve">Total </w:t>
      </w:r>
      <w:r w:rsidR="00CA7ADB">
        <w:t>amount spent £20,053.89</w:t>
      </w:r>
    </w:p>
    <w:p w14:paraId="285168B7" w14:textId="3E981C08" w:rsidR="00CA7ADB" w:rsidRDefault="00CA7ADB">
      <w:pPr>
        <w:spacing w:after="218"/>
        <w:ind w:left="-5" w:hanging="10"/>
      </w:pPr>
      <w:r>
        <w:t xml:space="preserve">Budget allowance </w:t>
      </w:r>
      <w:r w:rsidR="001461A8">
        <w:t>£18</w:t>
      </w:r>
      <w:r w:rsidR="004A55A5">
        <w:t xml:space="preserve">, 384 </w:t>
      </w:r>
      <w:r w:rsidR="0025459F">
        <w:t xml:space="preserve">+ £3,133.60 </w:t>
      </w:r>
      <w:r w:rsidR="00EF4283">
        <w:t xml:space="preserve">unspent from previous year = </w:t>
      </w:r>
      <w:r w:rsidR="001455D2">
        <w:t>21,517.60</w:t>
      </w:r>
    </w:p>
    <w:p w14:paraId="270FBDB2" w14:textId="774ECD95" w:rsidR="007216C2" w:rsidRPr="006633D6" w:rsidRDefault="0055074C">
      <w:pPr>
        <w:spacing w:after="218"/>
        <w:ind w:left="-5" w:hanging="10"/>
        <w:rPr>
          <w:color w:val="FF0000"/>
        </w:rPr>
      </w:pPr>
      <w:r w:rsidRPr="006633D6">
        <w:rPr>
          <w:color w:val="FF0000"/>
        </w:rPr>
        <w:t>Monies unspent £1</w:t>
      </w:r>
      <w:r w:rsidR="00C81886" w:rsidRPr="006633D6">
        <w:rPr>
          <w:color w:val="FF0000"/>
        </w:rPr>
        <w:t>,463.71</w:t>
      </w:r>
    </w:p>
    <w:p w14:paraId="21ED1056" w14:textId="0563795F" w:rsidR="007216C2" w:rsidRDefault="007216C2" w:rsidP="00B5566E">
      <w:pPr>
        <w:spacing w:after="218"/>
      </w:pPr>
    </w:p>
    <w:sectPr w:rsidR="007216C2">
      <w:pgSz w:w="16838" w:h="11906" w:orient="landscape"/>
      <w:pgMar w:top="725" w:right="4067" w:bottom="84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C2"/>
    <w:rsid w:val="000435C8"/>
    <w:rsid w:val="00094601"/>
    <w:rsid w:val="000D54E3"/>
    <w:rsid w:val="000F48FD"/>
    <w:rsid w:val="001455D2"/>
    <w:rsid w:val="001461A8"/>
    <w:rsid w:val="001715B0"/>
    <w:rsid w:val="001771E4"/>
    <w:rsid w:val="001A5DC4"/>
    <w:rsid w:val="001B7BD1"/>
    <w:rsid w:val="001D2988"/>
    <w:rsid w:val="00243E82"/>
    <w:rsid w:val="0025459F"/>
    <w:rsid w:val="0026237D"/>
    <w:rsid w:val="002C1E2F"/>
    <w:rsid w:val="002D4AB3"/>
    <w:rsid w:val="003475F9"/>
    <w:rsid w:val="00371730"/>
    <w:rsid w:val="00375444"/>
    <w:rsid w:val="00376C4B"/>
    <w:rsid w:val="003A6B11"/>
    <w:rsid w:val="003C60F5"/>
    <w:rsid w:val="00440A98"/>
    <w:rsid w:val="0045783C"/>
    <w:rsid w:val="004A55A5"/>
    <w:rsid w:val="004B5DE1"/>
    <w:rsid w:val="004B674A"/>
    <w:rsid w:val="004E6E9A"/>
    <w:rsid w:val="00501A8D"/>
    <w:rsid w:val="0051325C"/>
    <w:rsid w:val="00531609"/>
    <w:rsid w:val="0055074C"/>
    <w:rsid w:val="00551FC4"/>
    <w:rsid w:val="00557FDA"/>
    <w:rsid w:val="00560BED"/>
    <w:rsid w:val="005B0633"/>
    <w:rsid w:val="005B7713"/>
    <w:rsid w:val="005D3641"/>
    <w:rsid w:val="005E020A"/>
    <w:rsid w:val="006633D6"/>
    <w:rsid w:val="00675B1F"/>
    <w:rsid w:val="006A7263"/>
    <w:rsid w:val="006F2332"/>
    <w:rsid w:val="007216C2"/>
    <w:rsid w:val="00736F48"/>
    <w:rsid w:val="00783952"/>
    <w:rsid w:val="00797E0D"/>
    <w:rsid w:val="007C1F42"/>
    <w:rsid w:val="0082013C"/>
    <w:rsid w:val="00822A3D"/>
    <w:rsid w:val="00831D6B"/>
    <w:rsid w:val="00847A4F"/>
    <w:rsid w:val="00854ED6"/>
    <w:rsid w:val="00874052"/>
    <w:rsid w:val="00890A77"/>
    <w:rsid w:val="008950CC"/>
    <w:rsid w:val="008A6EE6"/>
    <w:rsid w:val="008E0AD7"/>
    <w:rsid w:val="00933691"/>
    <w:rsid w:val="00964097"/>
    <w:rsid w:val="009858AE"/>
    <w:rsid w:val="00995FF8"/>
    <w:rsid w:val="009A560C"/>
    <w:rsid w:val="009B121E"/>
    <w:rsid w:val="009B4D82"/>
    <w:rsid w:val="009F109D"/>
    <w:rsid w:val="00A70504"/>
    <w:rsid w:val="00AE1C29"/>
    <w:rsid w:val="00B35990"/>
    <w:rsid w:val="00B41C9C"/>
    <w:rsid w:val="00B5566E"/>
    <w:rsid w:val="00B70C68"/>
    <w:rsid w:val="00C131BE"/>
    <w:rsid w:val="00C40A20"/>
    <w:rsid w:val="00C4183C"/>
    <w:rsid w:val="00C81886"/>
    <w:rsid w:val="00CA7ADB"/>
    <w:rsid w:val="00CF3BAA"/>
    <w:rsid w:val="00D315E4"/>
    <w:rsid w:val="00D32654"/>
    <w:rsid w:val="00D64287"/>
    <w:rsid w:val="00DF02FD"/>
    <w:rsid w:val="00E14414"/>
    <w:rsid w:val="00E7298C"/>
    <w:rsid w:val="00EF4283"/>
    <w:rsid w:val="00F012D8"/>
    <w:rsid w:val="00F60817"/>
    <w:rsid w:val="00F615D5"/>
    <w:rsid w:val="00F6163A"/>
    <w:rsid w:val="00F9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C9CC5"/>
  <w15:docId w15:val="{13B2E6A8-D723-49C0-911C-1996517F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Broomhead</dc:creator>
  <cp:keywords/>
  <cp:lastModifiedBy>A Southall</cp:lastModifiedBy>
  <cp:revision>2</cp:revision>
  <dcterms:created xsi:type="dcterms:W3CDTF">2023-03-24T11:24:00Z</dcterms:created>
  <dcterms:modified xsi:type="dcterms:W3CDTF">2023-03-24T11:24:00Z</dcterms:modified>
</cp:coreProperties>
</file>